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4B7E4" w14:textId="77777777" w:rsidR="00893028" w:rsidRDefault="00893028" w:rsidP="00893028">
      <w:pPr>
        <w:spacing w:line="480" w:lineRule="auto"/>
        <w:jc w:val="center"/>
        <w:rPr>
          <w:rFonts w:ascii="Times New Roman" w:hAnsi="Times New Roman" w:cs="Times New Roman"/>
          <w:b/>
          <w:bCs/>
          <w:sz w:val="24"/>
          <w:szCs w:val="24"/>
        </w:rPr>
      </w:pPr>
    </w:p>
    <w:p w14:paraId="6EC41F8A" w14:textId="5B1FEEDD" w:rsidR="00893028" w:rsidRDefault="00893028" w:rsidP="00893028">
      <w:pPr>
        <w:spacing w:line="480" w:lineRule="auto"/>
        <w:jc w:val="center"/>
        <w:rPr>
          <w:rFonts w:ascii="Times New Roman" w:hAnsi="Times New Roman" w:cs="Times New Roman"/>
          <w:b/>
          <w:bCs/>
          <w:sz w:val="24"/>
          <w:szCs w:val="24"/>
        </w:rPr>
      </w:pPr>
    </w:p>
    <w:p w14:paraId="731B8726" w14:textId="021CA81B" w:rsidR="00893028" w:rsidRDefault="00893028" w:rsidP="00893028">
      <w:pPr>
        <w:spacing w:line="480" w:lineRule="auto"/>
        <w:jc w:val="center"/>
        <w:rPr>
          <w:rFonts w:ascii="Times New Roman" w:hAnsi="Times New Roman" w:cs="Times New Roman"/>
          <w:b/>
          <w:bCs/>
          <w:sz w:val="24"/>
          <w:szCs w:val="24"/>
        </w:rPr>
      </w:pPr>
    </w:p>
    <w:p w14:paraId="2069CB7C" w14:textId="15B005F4" w:rsidR="00893028" w:rsidRDefault="00893028" w:rsidP="00893028">
      <w:pPr>
        <w:spacing w:line="480" w:lineRule="auto"/>
        <w:jc w:val="center"/>
        <w:rPr>
          <w:rFonts w:ascii="Times New Roman" w:hAnsi="Times New Roman" w:cs="Times New Roman"/>
          <w:b/>
          <w:bCs/>
          <w:sz w:val="24"/>
          <w:szCs w:val="24"/>
        </w:rPr>
      </w:pPr>
    </w:p>
    <w:p w14:paraId="1E4C656F" w14:textId="77777777" w:rsidR="00893028" w:rsidRDefault="00893028" w:rsidP="00893028">
      <w:pPr>
        <w:spacing w:line="480" w:lineRule="auto"/>
        <w:jc w:val="center"/>
        <w:rPr>
          <w:rFonts w:ascii="Times New Roman" w:hAnsi="Times New Roman" w:cs="Times New Roman"/>
          <w:b/>
          <w:bCs/>
          <w:sz w:val="24"/>
          <w:szCs w:val="24"/>
        </w:rPr>
      </w:pPr>
    </w:p>
    <w:p w14:paraId="73DC1555" w14:textId="77777777" w:rsidR="00893028" w:rsidRPr="00893028" w:rsidRDefault="00893028" w:rsidP="00893028">
      <w:pPr>
        <w:spacing w:line="480" w:lineRule="auto"/>
        <w:jc w:val="center"/>
        <w:rPr>
          <w:rFonts w:ascii="Times New Roman" w:hAnsi="Times New Roman" w:cs="Times New Roman"/>
          <w:b/>
          <w:bCs/>
          <w:sz w:val="24"/>
          <w:szCs w:val="24"/>
        </w:rPr>
      </w:pPr>
      <w:r w:rsidRPr="00893028">
        <w:rPr>
          <w:rFonts w:ascii="Times New Roman" w:hAnsi="Times New Roman" w:cs="Times New Roman"/>
          <w:b/>
          <w:bCs/>
          <w:sz w:val="24"/>
          <w:szCs w:val="24"/>
        </w:rPr>
        <w:t>Cultural and Ethical concerns in Therapy Assessment</w:t>
      </w:r>
    </w:p>
    <w:p w14:paraId="1CE12B13" w14:textId="5D2B5F0E" w:rsidR="00893028" w:rsidRDefault="00893028" w:rsidP="00893028">
      <w:pPr>
        <w:spacing w:line="480" w:lineRule="auto"/>
        <w:jc w:val="center"/>
        <w:rPr>
          <w:rFonts w:ascii="Times New Roman" w:hAnsi="Times New Roman" w:cs="Times New Roman"/>
          <w:b/>
          <w:bCs/>
          <w:sz w:val="24"/>
          <w:szCs w:val="24"/>
        </w:rPr>
      </w:pPr>
    </w:p>
    <w:p w14:paraId="63EA7B9E" w14:textId="35954CF1" w:rsidR="00893028" w:rsidRDefault="00893028" w:rsidP="00893028">
      <w:pPr>
        <w:spacing w:line="480" w:lineRule="auto"/>
        <w:jc w:val="center"/>
        <w:rPr>
          <w:rFonts w:ascii="Times New Roman" w:hAnsi="Times New Roman" w:cs="Times New Roman"/>
          <w:b/>
          <w:bCs/>
          <w:sz w:val="24"/>
          <w:szCs w:val="24"/>
        </w:rPr>
      </w:pPr>
    </w:p>
    <w:p w14:paraId="3BB58CA6" w14:textId="1ABD12BF" w:rsidR="00893028" w:rsidRDefault="00893028" w:rsidP="008930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Name</w:t>
      </w:r>
    </w:p>
    <w:p w14:paraId="6284F2E4" w14:textId="628793F0" w:rsidR="00893028" w:rsidRDefault="00893028" w:rsidP="008930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Course</w:t>
      </w:r>
    </w:p>
    <w:p w14:paraId="04790C21" w14:textId="3106A962" w:rsidR="00893028" w:rsidRDefault="00893028" w:rsidP="008930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Institution</w:t>
      </w:r>
    </w:p>
    <w:p w14:paraId="679CD377" w14:textId="1F0B1429" w:rsidR="00893028" w:rsidRDefault="00893028" w:rsidP="008930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Professor</w:t>
      </w:r>
    </w:p>
    <w:p w14:paraId="0F9319D7" w14:textId="6AD76CA8" w:rsidR="00893028" w:rsidRDefault="00893028" w:rsidP="008930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Date</w:t>
      </w:r>
    </w:p>
    <w:p w14:paraId="26A13A2A" w14:textId="77777777" w:rsidR="00893028" w:rsidRDefault="00893028" w:rsidP="00893028">
      <w:pPr>
        <w:spacing w:line="480" w:lineRule="auto"/>
        <w:jc w:val="center"/>
        <w:rPr>
          <w:rFonts w:ascii="Times New Roman" w:hAnsi="Times New Roman" w:cs="Times New Roman"/>
          <w:b/>
          <w:bCs/>
          <w:sz w:val="24"/>
          <w:szCs w:val="24"/>
        </w:rPr>
      </w:pPr>
    </w:p>
    <w:p w14:paraId="5A7C3CD1" w14:textId="77777777" w:rsidR="00893028" w:rsidRDefault="00893028" w:rsidP="00893028">
      <w:pPr>
        <w:spacing w:line="480" w:lineRule="auto"/>
        <w:jc w:val="center"/>
        <w:rPr>
          <w:rFonts w:ascii="Times New Roman" w:hAnsi="Times New Roman" w:cs="Times New Roman"/>
          <w:b/>
          <w:bCs/>
          <w:sz w:val="24"/>
          <w:szCs w:val="24"/>
        </w:rPr>
      </w:pPr>
    </w:p>
    <w:p w14:paraId="0FB6F428" w14:textId="77777777" w:rsidR="00893028" w:rsidRDefault="00893028" w:rsidP="00893028">
      <w:pPr>
        <w:spacing w:line="480" w:lineRule="auto"/>
        <w:jc w:val="center"/>
        <w:rPr>
          <w:rFonts w:ascii="Times New Roman" w:hAnsi="Times New Roman" w:cs="Times New Roman"/>
          <w:b/>
          <w:bCs/>
          <w:sz w:val="24"/>
          <w:szCs w:val="24"/>
        </w:rPr>
      </w:pPr>
    </w:p>
    <w:p w14:paraId="5EF9709C" w14:textId="77777777" w:rsidR="00893028" w:rsidRDefault="00893028" w:rsidP="00893028">
      <w:pPr>
        <w:spacing w:line="480" w:lineRule="auto"/>
        <w:rPr>
          <w:rFonts w:ascii="Times New Roman" w:hAnsi="Times New Roman" w:cs="Times New Roman"/>
          <w:b/>
          <w:bCs/>
          <w:sz w:val="24"/>
          <w:szCs w:val="24"/>
        </w:rPr>
      </w:pPr>
    </w:p>
    <w:p w14:paraId="6E19495A" w14:textId="77777777" w:rsidR="00893028" w:rsidRDefault="00893028" w:rsidP="00893028">
      <w:pPr>
        <w:spacing w:line="480" w:lineRule="auto"/>
        <w:jc w:val="center"/>
        <w:rPr>
          <w:rFonts w:ascii="Times New Roman" w:hAnsi="Times New Roman" w:cs="Times New Roman"/>
          <w:b/>
          <w:bCs/>
          <w:sz w:val="24"/>
          <w:szCs w:val="24"/>
        </w:rPr>
      </w:pPr>
    </w:p>
    <w:p w14:paraId="5B8D45F5" w14:textId="78444508" w:rsidR="00893028" w:rsidRPr="00893028" w:rsidRDefault="00893028" w:rsidP="00893028">
      <w:pPr>
        <w:spacing w:line="480" w:lineRule="auto"/>
        <w:jc w:val="center"/>
        <w:rPr>
          <w:rFonts w:ascii="Times New Roman" w:hAnsi="Times New Roman" w:cs="Times New Roman"/>
          <w:b/>
          <w:bCs/>
          <w:sz w:val="24"/>
          <w:szCs w:val="24"/>
        </w:rPr>
      </w:pPr>
      <w:r w:rsidRPr="00893028">
        <w:rPr>
          <w:rFonts w:ascii="Times New Roman" w:hAnsi="Times New Roman" w:cs="Times New Roman"/>
          <w:b/>
          <w:bCs/>
          <w:sz w:val="24"/>
          <w:szCs w:val="24"/>
        </w:rPr>
        <w:lastRenderedPageBreak/>
        <w:t>Cultural and Ethical concerns in Therapy Assessment</w:t>
      </w:r>
    </w:p>
    <w:p w14:paraId="077B5B06" w14:textId="5C3171B4" w:rsidR="00A74BD7" w:rsidRDefault="00A74BD7" w:rsidP="0029741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AC</w:t>
      </w:r>
      <w:r w:rsidR="007643A0">
        <w:rPr>
          <w:rFonts w:ascii="Times New Roman" w:hAnsi="Times New Roman" w:cs="Times New Roman"/>
          <w:sz w:val="24"/>
          <w:szCs w:val="24"/>
        </w:rPr>
        <w:t>A (2</w:t>
      </w:r>
      <w:r>
        <w:rPr>
          <w:rFonts w:ascii="Times New Roman" w:hAnsi="Times New Roman" w:cs="Times New Roman"/>
          <w:sz w:val="24"/>
          <w:szCs w:val="24"/>
        </w:rPr>
        <w:t xml:space="preserve">014), counselors have a fundamental role in helping clients develop, both mentally and emotionally, in ways that consider the </w:t>
      </w:r>
      <w:r w:rsidR="007643A0">
        <w:rPr>
          <w:rFonts w:ascii="Times New Roman" w:hAnsi="Times New Roman" w:cs="Times New Roman"/>
          <w:sz w:val="24"/>
          <w:szCs w:val="24"/>
        </w:rPr>
        <w:t>client's welfare</w:t>
      </w:r>
      <w:r>
        <w:rPr>
          <w:rFonts w:ascii="Times New Roman" w:hAnsi="Times New Roman" w:cs="Times New Roman"/>
          <w:sz w:val="24"/>
          <w:szCs w:val="24"/>
        </w:rPr>
        <w:t>. Any counseling begins at the evaluation, interpretation</w:t>
      </w:r>
      <w:r w:rsidR="007643A0">
        <w:rPr>
          <w:rFonts w:ascii="Times New Roman" w:hAnsi="Times New Roman" w:cs="Times New Roman"/>
          <w:sz w:val="24"/>
          <w:szCs w:val="24"/>
        </w:rPr>
        <w:t>,</w:t>
      </w:r>
      <w:r>
        <w:rPr>
          <w:rFonts w:ascii="Times New Roman" w:hAnsi="Times New Roman" w:cs="Times New Roman"/>
          <w:sz w:val="24"/>
          <w:szCs w:val="24"/>
        </w:rPr>
        <w:t xml:space="preserve"> and stage. Arguably, this is the most important step of counsel</w:t>
      </w:r>
      <w:r w:rsidR="007643A0">
        <w:rPr>
          <w:rFonts w:ascii="Times New Roman" w:hAnsi="Times New Roman" w:cs="Times New Roman"/>
          <w:sz w:val="24"/>
          <w:szCs w:val="24"/>
        </w:rPr>
        <w:t>ing. It allows the therapist to understand their patient and their needs</w:t>
      </w:r>
      <w:r>
        <w:rPr>
          <w:rFonts w:ascii="Times New Roman" w:hAnsi="Times New Roman" w:cs="Times New Roman"/>
          <w:sz w:val="24"/>
          <w:szCs w:val="24"/>
        </w:rPr>
        <w:t xml:space="preserve"> to determine the best interventive approaches to employ. According to the ACA (20104), assessment is critical in gathering information about the clients for many reasons, including planning treatment and career assessment. The assessment procedure is also important in forensic analysis</w:t>
      </w:r>
      <w:r w:rsidR="00706924">
        <w:rPr>
          <w:rFonts w:ascii="Times New Roman" w:hAnsi="Times New Roman" w:cs="Times New Roman"/>
          <w:sz w:val="24"/>
          <w:szCs w:val="24"/>
        </w:rPr>
        <w:t xml:space="preserve">, treatment planning and also allows the client </w:t>
      </w:r>
      <w:r w:rsidR="007643A0">
        <w:rPr>
          <w:rFonts w:ascii="Times New Roman" w:hAnsi="Times New Roman" w:cs="Times New Roman"/>
          <w:sz w:val="24"/>
          <w:szCs w:val="24"/>
        </w:rPr>
        <w:t xml:space="preserve">to </w:t>
      </w:r>
      <w:r w:rsidR="00706924">
        <w:rPr>
          <w:rFonts w:ascii="Times New Roman" w:hAnsi="Times New Roman" w:cs="Times New Roman"/>
          <w:sz w:val="24"/>
          <w:szCs w:val="24"/>
        </w:rPr>
        <w:t>make decisions about the therapy. Therefore, having established the importance of assessment, evaluation</w:t>
      </w:r>
      <w:r w:rsidR="007643A0">
        <w:rPr>
          <w:rFonts w:ascii="Times New Roman" w:hAnsi="Times New Roman" w:cs="Times New Roman"/>
          <w:sz w:val="24"/>
          <w:szCs w:val="24"/>
        </w:rPr>
        <w:t>,</w:t>
      </w:r>
      <w:r w:rsidR="00706924">
        <w:rPr>
          <w:rFonts w:ascii="Times New Roman" w:hAnsi="Times New Roman" w:cs="Times New Roman"/>
          <w:sz w:val="24"/>
          <w:szCs w:val="24"/>
        </w:rPr>
        <w:t xml:space="preserve"> and interpretation procedure in counseling, it is imperative to </w:t>
      </w:r>
      <w:r w:rsidR="00297416">
        <w:rPr>
          <w:rFonts w:ascii="Times New Roman" w:hAnsi="Times New Roman" w:cs="Times New Roman"/>
          <w:sz w:val="24"/>
          <w:szCs w:val="24"/>
        </w:rPr>
        <w:t>examine the codes of practices that must be applied in this stage and possible ethical issues that might arise.</w:t>
      </w:r>
    </w:p>
    <w:p w14:paraId="1B9392F1" w14:textId="10B360C4" w:rsidR="00297416" w:rsidRDefault="001C5A36" w:rsidP="002657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Multicultural </w:t>
      </w:r>
      <w:r w:rsidR="007643A0">
        <w:rPr>
          <w:rFonts w:ascii="Times New Roman" w:hAnsi="Times New Roman" w:cs="Times New Roman"/>
          <w:sz w:val="24"/>
          <w:szCs w:val="24"/>
        </w:rPr>
        <w:t>counseling</w:t>
      </w:r>
      <w:r>
        <w:rPr>
          <w:rFonts w:ascii="Times New Roman" w:hAnsi="Times New Roman" w:cs="Times New Roman"/>
          <w:sz w:val="24"/>
          <w:szCs w:val="24"/>
        </w:rPr>
        <w:t xml:space="preserve"> is one critical ethical issue that need</w:t>
      </w:r>
      <w:r w:rsidR="007643A0">
        <w:rPr>
          <w:rFonts w:ascii="Times New Roman" w:hAnsi="Times New Roman" w:cs="Times New Roman"/>
          <w:sz w:val="24"/>
          <w:szCs w:val="24"/>
        </w:rPr>
        <w:t>s</w:t>
      </w:r>
      <w:r>
        <w:rPr>
          <w:rFonts w:ascii="Times New Roman" w:hAnsi="Times New Roman" w:cs="Times New Roman"/>
          <w:sz w:val="24"/>
          <w:szCs w:val="24"/>
        </w:rPr>
        <w:t xml:space="preserve"> to be addressed by therapists during </w:t>
      </w:r>
      <w:r w:rsidR="007643A0">
        <w:rPr>
          <w:rFonts w:ascii="Times New Roman" w:hAnsi="Times New Roman" w:cs="Times New Roman"/>
          <w:sz w:val="24"/>
          <w:szCs w:val="24"/>
        </w:rPr>
        <w:t xml:space="preserve">the </w:t>
      </w:r>
      <w:r>
        <w:rPr>
          <w:rFonts w:ascii="Times New Roman" w:hAnsi="Times New Roman" w:cs="Times New Roman"/>
          <w:sz w:val="24"/>
          <w:szCs w:val="24"/>
        </w:rPr>
        <w:t xml:space="preserve">evaluation and assessment of their clients. Multicultural </w:t>
      </w:r>
      <w:r w:rsidR="007643A0">
        <w:rPr>
          <w:rFonts w:ascii="Times New Roman" w:hAnsi="Times New Roman" w:cs="Times New Roman"/>
          <w:sz w:val="24"/>
          <w:szCs w:val="24"/>
        </w:rPr>
        <w:t>counseling</w:t>
      </w:r>
      <w:r>
        <w:rPr>
          <w:rFonts w:ascii="Times New Roman" w:hAnsi="Times New Roman" w:cs="Times New Roman"/>
          <w:sz w:val="24"/>
          <w:szCs w:val="24"/>
        </w:rPr>
        <w:t xml:space="preserve"> i</w:t>
      </w:r>
      <w:r w:rsidR="007643A0">
        <w:rPr>
          <w:rFonts w:ascii="Times New Roman" w:hAnsi="Times New Roman" w:cs="Times New Roman"/>
          <w:sz w:val="24"/>
          <w:szCs w:val="24"/>
        </w:rPr>
        <w:t>s</w:t>
      </w:r>
      <w:r>
        <w:rPr>
          <w:rFonts w:ascii="Times New Roman" w:hAnsi="Times New Roman" w:cs="Times New Roman"/>
          <w:sz w:val="24"/>
          <w:szCs w:val="24"/>
        </w:rPr>
        <w:t xml:space="preserve"> driven by the basic understanding that people belonging </w:t>
      </w:r>
      <w:r w:rsidR="007643A0">
        <w:rPr>
          <w:rFonts w:ascii="Times New Roman" w:hAnsi="Times New Roman" w:cs="Times New Roman"/>
          <w:sz w:val="24"/>
          <w:szCs w:val="24"/>
        </w:rPr>
        <w:t>to</w:t>
      </w:r>
      <w:r>
        <w:rPr>
          <w:rFonts w:ascii="Times New Roman" w:hAnsi="Times New Roman" w:cs="Times New Roman"/>
          <w:sz w:val="24"/>
          <w:szCs w:val="24"/>
        </w:rPr>
        <w:t xml:space="preserve"> minority groups see the world </w:t>
      </w:r>
      <w:r w:rsidR="007643A0">
        <w:rPr>
          <w:rFonts w:ascii="Times New Roman" w:hAnsi="Times New Roman" w:cs="Times New Roman"/>
          <w:sz w:val="24"/>
          <w:szCs w:val="24"/>
        </w:rPr>
        <w:t>differently. A</w:t>
      </w:r>
      <w:r>
        <w:rPr>
          <w:rFonts w:ascii="Times New Roman" w:hAnsi="Times New Roman" w:cs="Times New Roman"/>
          <w:sz w:val="24"/>
          <w:szCs w:val="24"/>
        </w:rPr>
        <w:t xml:space="preserve"> counselor from any race should be aware of their unique and important experiences and culture</w:t>
      </w:r>
      <w:r w:rsidR="00893028">
        <w:rPr>
          <w:rFonts w:ascii="Times New Roman" w:hAnsi="Times New Roman" w:cs="Times New Roman"/>
          <w:sz w:val="24"/>
          <w:szCs w:val="24"/>
        </w:rPr>
        <w:t xml:space="preserve"> (Ponterotto, 2010)</w:t>
      </w:r>
      <w:r>
        <w:rPr>
          <w:rFonts w:ascii="Times New Roman" w:hAnsi="Times New Roman" w:cs="Times New Roman"/>
          <w:sz w:val="24"/>
          <w:szCs w:val="24"/>
        </w:rPr>
        <w:t xml:space="preserve">. Multicultural </w:t>
      </w:r>
      <w:r w:rsidR="007643A0">
        <w:rPr>
          <w:rFonts w:ascii="Times New Roman" w:hAnsi="Times New Roman" w:cs="Times New Roman"/>
          <w:sz w:val="24"/>
          <w:szCs w:val="24"/>
        </w:rPr>
        <w:t>counseling</w:t>
      </w:r>
      <w:r>
        <w:rPr>
          <w:rFonts w:ascii="Times New Roman" w:hAnsi="Times New Roman" w:cs="Times New Roman"/>
          <w:sz w:val="24"/>
          <w:szCs w:val="24"/>
        </w:rPr>
        <w:t xml:space="preserve"> requires the therapist to understand how the struggle with cultural appropriation, racism</w:t>
      </w:r>
      <w:r w:rsidR="007643A0">
        <w:rPr>
          <w:rFonts w:ascii="Times New Roman" w:hAnsi="Times New Roman" w:cs="Times New Roman"/>
          <w:sz w:val="24"/>
          <w:szCs w:val="24"/>
        </w:rPr>
        <w:t>,</w:t>
      </w:r>
      <w:r>
        <w:rPr>
          <w:rFonts w:ascii="Times New Roman" w:hAnsi="Times New Roman" w:cs="Times New Roman"/>
          <w:sz w:val="24"/>
          <w:szCs w:val="24"/>
        </w:rPr>
        <w:t xml:space="preserve"> and any other challenges caused by their uniqueness. Empathy and care are central tenets of multicultural assessment</w:t>
      </w:r>
      <w:r w:rsidR="007643A0">
        <w:rPr>
          <w:rFonts w:ascii="Times New Roman" w:hAnsi="Times New Roman" w:cs="Times New Roman"/>
          <w:sz w:val="24"/>
          <w:szCs w:val="24"/>
        </w:rPr>
        <w:t>. They enable the counselor to appreciate the clients' problems while acknowledging that they (the client) might have had a different experience from that of the counse</w:t>
      </w:r>
      <w:r>
        <w:rPr>
          <w:rFonts w:ascii="Times New Roman" w:hAnsi="Times New Roman" w:cs="Times New Roman"/>
          <w:sz w:val="24"/>
          <w:szCs w:val="24"/>
        </w:rPr>
        <w:t xml:space="preserve">lor. According to the ACA (2014) code of ethics, multicultural </w:t>
      </w:r>
      <w:r w:rsidR="007643A0">
        <w:rPr>
          <w:rFonts w:ascii="Times New Roman" w:hAnsi="Times New Roman" w:cs="Times New Roman"/>
          <w:sz w:val="24"/>
          <w:szCs w:val="24"/>
        </w:rPr>
        <w:t>counseling</w:t>
      </w:r>
      <w:r>
        <w:rPr>
          <w:rFonts w:ascii="Times New Roman" w:hAnsi="Times New Roman" w:cs="Times New Roman"/>
          <w:sz w:val="24"/>
          <w:szCs w:val="24"/>
        </w:rPr>
        <w:t xml:space="preserve"> req</w:t>
      </w:r>
      <w:r w:rsidR="0026579C">
        <w:rPr>
          <w:rFonts w:ascii="Times New Roman" w:hAnsi="Times New Roman" w:cs="Times New Roman"/>
          <w:sz w:val="24"/>
          <w:szCs w:val="24"/>
        </w:rPr>
        <w:t xml:space="preserve">uires a fundamental acknowledgment of the </w:t>
      </w:r>
      <w:r w:rsidR="0026579C">
        <w:rPr>
          <w:rFonts w:ascii="Times New Roman" w:hAnsi="Times New Roman" w:cs="Times New Roman"/>
          <w:sz w:val="24"/>
          <w:szCs w:val="24"/>
        </w:rPr>
        <w:lastRenderedPageBreak/>
        <w:t>influence of race, language, gender, socioeconomic background</w:t>
      </w:r>
      <w:r w:rsidR="007643A0">
        <w:rPr>
          <w:rFonts w:ascii="Times New Roman" w:hAnsi="Times New Roman" w:cs="Times New Roman"/>
          <w:sz w:val="24"/>
          <w:szCs w:val="24"/>
        </w:rPr>
        <w:t>,</w:t>
      </w:r>
      <w:r w:rsidR="0026579C">
        <w:rPr>
          <w:rFonts w:ascii="Times New Roman" w:hAnsi="Times New Roman" w:cs="Times New Roman"/>
          <w:sz w:val="24"/>
          <w:szCs w:val="24"/>
        </w:rPr>
        <w:t xml:space="preserve"> and even disability in the quality of life for the clients and how these aspects might affect their response to treatment.</w:t>
      </w:r>
    </w:p>
    <w:p w14:paraId="654EB800" w14:textId="10583847" w:rsidR="0026579C" w:rsidRDefault="0026579C" w:rsidP="002657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critical issue in counseling assessment is diversity. America is very diversified</w:t>
      </w:r>
      <w:r w:rsidR="007643A0">
        <w:rPr>
          <w:rFonts w:ascii="Times New Roman" w:hAnsi="Times New Roman" w:cs="Times New Roman"/>
          <w:sz w:val="24"/>
          <w:szCs w:val="24"/>
        </w:rPr>
        <w:t>,</w:t>
      </w:r>
      <w:r>
        <w:rPr>
          <w:rFonts w:ascii="Times New Roman" w:hAnsi="Times New Roman" w:cs="Times New Roman"/>
          <w:sz w:val="24"/>
          <w:szCs w:val="24"/>
        </w:rPr>
        <w:t xml:space="preserve"> and therefore, ethical and effective assessment before therapy intake requires a fundamental acknowledgment of our diversity. Any counselor should be sensitive to how our diversity and differences impact clients and form therapeutic alliances with their therapist. Diversity in the </w:t>
      </w:r>
      <w:r w:rsidR="007643A0">
        <w:rPr>
          <w:rFonts w:ascii="Times New Roman" w:hAnsi="Times New Roman" w:cs="Times New Roman"/>
          <w:sz w:val="24"/>
          <w:szCs w:val="24"/>
        </w:rPr>
        <w:t>counseling</w:t>
      </w:r>
      <w:r>
        <w:rPr>
          <w:rFonts w:ascii="Times New Roman" w:hAnsi="Times New Roman" w:cs="Times New Roman"/>
          <w:sz w:val="24"/>
          <w:szCs w:val="24"/>
        </w:rPr>
        <w:t xml:space="preserve"> context can be understood </w:t>
      </w:r>
      <w:r w:rsidR="003913C3">
        <w:rPr>
          <w:rFonts w:ascii="Times New Roman" w:hAnsi="Times New Roman" w:cs="Times New Roman"/>
          <w:sz w:val="24"/>
          <w:szCs w:val="24"/>
        </w:rPr>
        <w:t xml:space="preserve">as </w:t>
      </w:r>
      <w:r w:rsidR="007643A0">
        <w:rPr>
          <w:rFonts w:ascii="Times New Roman" w:hAnsi="Times New Roman" w:cs="Times New Roman"/>
          <w:sz w:val="24"/>
          <w:szCs w:val="24"/>
        </w:rPr>
        <w:t>absolut</w:t>
      </w:r>
      <w:r w:rsidR="003913C3">
        <w:rPr>
          <w:rFonts w:ascii="Times New Roman" w:hAnsi="Times New Roman" w:cs="Times New Roman"/>
          <w:sz w:val="24"/>
          <w:szCs w:val="24"/>
        </w:rPr>
        <w:t>e differences between people and groups in the community.  Some of the most visible diversity aspects include age, gender identity, sexuality</w:t>
      </w:r>
      <w:r w:rsidR="007643A0">
        <w:rPr>
          <w:rFonts w:ascii="Times New Roman" w:hAnsi="Times New Roman" w:cs="Times New Roman"/>
          <w:sz w:val="24"/>
          <w:szCs w:val="24"/>
        </w:rPr>
        <w:t>,</w:t>
      </w:r>
      <w:r w:rsidR="003913C3">
        <w:rPr>
          <w:rFonts w:ascii="Times New Roman" w:hAnsi="Times New Roman" w:cs="Times New Roman"/>
          <w:sz w:val="24"/>
          <w:szCs w:val="24"/>
        </w:rPr>
        <w:t xml:space="preserve"> and social class. Others are race, religion</w:t>
      </w:r>
      <w:r w:rsidR="007643A0">
        <w:rPr>
          <w:rFonts w:ascii="Times New Roman" w:hAnsi="Times New Roman" w:cs="Times New Roman"/>
          <w:sz w:val="24"/>
          <w:szCs w:val="24"/>
        </w:rPr>
        <w:t>,</w:t>
      </w:r>
      <w:r w:rsidR="003913C3">
        <w:rPr>
          <w:rFonts w:ascii="Times New Roman" w:hAnsi="Times New Roman" w:cs="Times New Roman"/>
          <w:sz w:val="24"/>
          <w:szCs w:val="24"/>
        </w:rPr>
        <w:t xml:space="preserve"> and physical ability. </w:t>
      </w:r>
    </w:p>
    <w:p w14:paraId="4AB8DE4E" w14:textId="5ADAD94E" w:rsidR="003913C3" w:rsidRDefault="003913C3" w:rsidP="002657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Equality is also another important issue in </w:t>
      </w:r>
      <w:r w:rsidR="007643A0">
        <w:rPr>
          <w:rFonts w:ascii="Times New Roman" w:hAnsi="Times New Roman" w:cs="Times New Roman"/>
          <w:sz w:val="24"/>
          <w:szCs w:val="24"/>
        </w:rPr>
        <w:t xml:space="preserve">a </w:t>
      </w:r>
      <w:r>
        <w:rPr>
          <w:rFonts w:ascii="Times New Roman" w:hAnsi="Times New Roman" w:cs="Times New Roman"/>
          <w:sz w:val="24"/>
          <w:szCs w:val="24"/>
        </w:rPr>
        <w:t xml:space="preserve">therapy assessment. The principles of equality require that everyone </w:t>
      </w:r>
      <w:r w:rsidR="007643A0">
        <w:rPr>
          <w:rFonts w:ascii="Times New Roman" w:hAnsi="Times New Roman" w:cs="Times New Roman"/>
          <w:sz w:val="24"/>
          <w:szCs w:val="24"/>
        </w:rPr>
        <w:t>is</w:t>
      </w:r>
      <w:r>
        <w:rPr>
          <w:rFonts w:ascii="Times New Roman" w:hAnsi="Times New Roman" w:cs="Times New Roman"/>
          <w:sz w:val="24"/>
          <w:szCs w:val="24"/>
        </w:rPr>
        <w:t xml:space="preserve"> seen as equal and treated fairly. </w:t>
      </w:r>
      <w:r w:rsidR="007643A0">
        <w:rPr>
          <w:rFonts w:ascii="Times New Roman" w:hAnsi="Times New Roman" w:cs="Times New Roman"/>
          <w:sz w:val="24"/>
          <w:szCs w:val="24"/>
        </w:rPr>
        <w:t>Any counselor must uphold</w:t>
      </w:r>
      <w:r>
        <w:rPr>
          <w:rFonts w:ascii="Times New Roman" w:hAnsi="Times New Roman" w:cs="Times New Roman"/>
          <w:sz w:val="24"/>
          <w:szCs w:val="24"/>
        </w:rPr>
        <w:t xml:space="preserve"> the principle of equality in all interactions with their clients. Equality is closely related to the aspects of respect and justice in </w:t>
      </w:r>
      <w:r w:rsidR="007643A0">
        <w:rPr>
          <w:rFonts w:ascii="Times New Roman" w:hAnsi="Times New Roman" w:cs="Times New Roman"/>
          <w:sz w:val="24"/>
          <w:szCs w:val="24"/>
        </w:rPr>
        <w:t>counseling</w:t>
      </w:r>
      <w:r>
        <w:rPr>
          <w:rFonts w:ascii="Times New Roman" w:hAnsi="Times New Roman" w:cs="Times New Roman"/>
          <w:sz w:val="24"/>
          <w:szCs w:val="24"/>
        </w:rPr>
        <w:t>. Equality requires that the therapist treat</w:t>
      </w:r>
      <w:r w:rsidR="007643A0">
        <w:rPr>
          <w:rFonts w:ascii="Times New Roman" w:hAnsi="Times New Roman" w:cs="Times New Roman"/>
          <w:sz w:val="24"/>
          <w:szCs w:val="24"/>
        </w:rPr>
        <w:t>s</w:t>
      </w:r>
      <w:r>
        <w:rPr>
          <w:rFonts w:ascii="Times New Roman" w:hAnsi="Times New Roman" w:cs="Times New Roman"/>
          <w:sz w:val="24"/>
          <w:szCs w:val="24"/>
        </w:rPr>
        <w:t xml:space="preserve"> all clients equal</w:t>
      </w:r>
      <w:r w:rsidR="007643A0">
        <w:rPr>
          <w:rFonts w:ascii="Times New Roman" w:hAnsi="Times New Roman" w:cs="Times New Roman"/>
          <w:sz w:val="24"/>
          <w:szCs w:val="24"/>
        </w:rPr>
        <w:t>ly</w:t>
      </w:r>
      <w:r>
        <w:rPr>
          <w:rFonts w:ascii="Times New Roman" w:hAnsi="Times New Roman" w:cs="Times New Roman"/>
          <w:sz w:val="24"/>
          <w:szCs w:val="24"/>
        </w:rPr>
        <w:t>, promote</w:t>
      </w:r>
      <w:r w:rsidR="007643A0">
        <w:rPr>
          <w:rFonts w:ascii="Times New Roman" w:hAnsi="Times New Roman" w:cs="Times New Roman"/>
          <w:sz w:val="24"/>
          <w:szCs w:val="24"/>
        </w:rPr>
        <w:t>s</w:t>
      </w:r>
      <w:r>
        <w:rPr>
          <w:rFonts w:ascii="Times New Roman" w:hAnsi="Times New Roman" w:cs="Times New Roman"/>
          <w:sz w:val="24"/>
          <w:szCs w:val="24"/>
        </w:rPr>
        <w:t xml:space="preserve"> inclusivity</w:t>
      </w:r>
      <w:r w:rsidR="007643A0">
        <w:rPr>
          <w:rFonts w:ascii="Times New Roman" w:hAnsi="Times New Roman" w:cs="Times New Roman"/>
          <w:sz w:val="24"/>
          <w:szCs w:val="24"/>
        </w:rPr>
        <w:t>,</w:t>
      </w:r>
      <w:r>
        <w:rPr>
          <w:rFonts w:ascii="Times New Roman" w:hAnsi="Times New Roman" w:cs="Times New Roman"/>
          <w:sz w:val="24"/>
          <w:szCs w:val="24"/>
        </w:rPr>
        <w:t xml:space="preserve"> and appreciate</w:t>
      </w:r>
      <w:r w:rsidR="007643A0">
        <w:rPr>
          <w:rFonts w:ascii="Times New Roman" w:hAnsi="Times New Roman" w:cs="Times New Roman"/>
          <w:sz w:val="24"/>
          <w:szCs w:val="24"/>
        </w:rPr>
        <w:t>s</w:t>
      </w:r>
      <w:r>
        <w:rPr>
          <w:rFonts w:ascii="Times New Roman" w:hAnsi="Times New Roman" w:cs="Times New Roman"/>
          <w:sz w:val="24"/>
          <w:szCs w:val="24"/>
        </w:rPr>
        <w:t xml:space="preserve"> diversity. In addition to respect, equality also requires counselors to have fairness and impartiality when dealing with clients to ensure effective and adequate therapy services.</w:t>
      </w:r>
    </w:p>
    <w:p w14:paraId="06E693FE" w14:textId="38EE8691" w:rsidR="003913C3" w:rsidRDefault="001739B0" w:rsidP="002657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Assessment shapes the course of therapy, and therefore, it is important to avoid any possible ethical pitfalls that might jeopardize the therapy outcomes for the patients. </w:t>
      </w:r>
      <w:r w:rsidR="00373C1B">
        <w:rPr>
          <w:rFonts w:ascii="Times New Roman" w:hAnsi="Times New Roman" w:cs="Times New Roman"/>
          <w:sz w:val="24"/>
          <w:szCs w:val="24"/>
        </w:rPr>
        <w:t xml:space="preserve">Firstly, the counselor must ensure a thorough assessment. A comprehensive </w:t>
      </w:r>
      <w:r w:rsidR="007643A0">
        <w:rPr>
          <w:rFonts w:ascii="Times New Roman" w:hAnsi="Times New Roman" w:cs="Times New Roman"/>
          <w:sz w:val="24"/>
          <w:szCs w:val="24"/>
        </w:rPr>
        <w:t>evaluation</w:t>
      </w:r>
      <w:r w:rsidR="00373C1B">
        <w:rPr>
          <w:rFonts w:ascii="Times New Roman" w:hAnsi="Times New Roman" w:cs="Times New Roman"/>
          <w:sz w:val="24"/>
          <w:szCs w:val="24"/>
        </w:rPr>
        <w:t xml:space="preserve"> of the client and their needs enables the therapist to </w:t>
      </w:r>
      <w:r w:rsidR="007643A0">
        <w:rPr>
          <w:rFonts w:ascii="Times New Roman" w:hAnsi="Times New Roman" w:cs="Times New Roman"/>
          <w:sz w:val="24"/>
          <w:szCs w:val="24"/>
        </w:rPr>
        <w:t>appreciate diversity, cultural inclusivity, and equality correctl</w:t>
      </w:r>
      <w:r w:rsidR="00373C1B">
        <w:rPr>
          <w:rFonts w:ascii="Times New Roman" w:hAnsi="Times New Roman" w:cs="Times New Roman"/>
          <w:sz w:val="24"/>
          <w:szCs w:val="24"/>
        </w:rPr>
        <w:t>y. Also, the therapist should ensure they fully understand the circumstances surrounding a client</w:t>
      </w:r>
      <w:r w:rsidR="007643A0">
        <w:rPr>
          <w:rFonts w:ascii="Times New Roman" w:hAnsi="Times New Roman" w:cs="Times New Roman"/>
          <w:sz w:val="24"/>
          <w:szCs w:val="24"/>
        </w:rPr>
        <w:t>'</w:t>
      </w:r>
      <w:r w:rsidR="00373C1B">
        <w:rPr>
          <w:rFonts w:ascii="Times New Roman" w:hAnsi="Times New Roman" w:cs="Times New Roman"/>
          <w:sz w:val="24"/>
          <w:szCs w:val="24"/>
        </w:rPr>
        <w:t>s referral and fully analyze the referral notes. By so doing, the counselor can appreciate all the important aspects of the client</w:t>
      </w:r>
      <w:r w:rsidR="007643A0">
        <w:rPr>
          <w:rFonts w:ascii="Times New Roman" w:hAnsi="Times New Roman" w:cs="Times New Roman"/>
          <w:sz w:val="24"/>
          <w:szCs w:val="24"/>
        </w:rPr>
        <w:t>'</w:t>
      </w:r>
      <w:r w:rsidR="00373C1B">
        <w:rPr>
          <w:rFonts w:ascii="Times New Roman" w:hAnsi="Times New Roman" w:cs="Times New Roman"/>
          <w:sz w:val="24"/>
          <w:szCs w:val="24"/>
        </w:rPr>
        <w:t xml:space="preserve">s needs. </w:t>
      </w:r>
      <w:r w:rsidR="00DE634F">
        <w:rPr>
          <w:rFonts w:ascii="Times New Roman" w:hAnsi="Times New Roman" w:cs="Times New Roman"/>
          <w:sz w:val="24"/>
          <w:szCs w:val="24"/>
        </w:rPr>
        <w:t>According to Smith (2003</w:t>
      </w:r>
      <w:r w:rsidR="004A2C6A">
        <w:rPr>
          <w:rFonts w:ascii="Times New Roman" w:hAnsi="Times New Roman" w:cs="Times New Roman"/>
          <w:sz w:val="24"/>
          <w:szCs w:val="24"/>
        </w:rPr>
        <w:t>), the</w:t>
      </w:r>
      <w:r w:rsidR="00373C1B">
        <w:rPr>
          <w:rFonts w:ascii="Times New Roman" w:hAnsi="Times New Roman" w:cs="Times New Roman"/>
          <w:sz w:val="24"/>
          <w:szCs w:val="24"/>
        </w:rPr>
        <w:t xml:space="preserve"> therapist should also </w:t>
      </w:r>
      <w:r w:rsidR="00373C1B">
        <w:rPr>
          <w:rFonts w:ascii="Times New Roman" w:hAnsi="Times New Roman" w:cs="Times New Roman"/>
          <w:sz w:val="24"/>
          <w:szCs w:val="24"/>
        </w:rPr>
        <w:lastRenderedPageBreak/>
        <w:t xml:space="preserve">ensure that the assessment test they are using </w:t>
      </w:r>
      <w:r w:rsidR="007643A0">
        <w:rPr>
          <w:rFonts w:ascii="Times New Roman" w:hAnsi="Times New Roman" w:cs="Times New Roman"/>
          <w:sz w:val="24"/>
          <w:szCs w:val="24"/>
        </w:rPr>
        <w:t>is</w:t>
      </w:r>
      <w:r w:rsidR="00373C1B">
        <w:rPr>
          <w:rFonts w:ascii="Times New Roman" w:hAnsi="Times New Roman" w:cs="Times New Roman"/>
          <w:sz w:val="24"/>
          <w:szCs w:val="24"/>
        </w:rPr>
        <w:t xml:space="preserve"> developed for the specific needs of the client</w:t>
      </w:r>
      <w:r w:rsidR="007643A0">
        <w:rPr>
          <w:rFonts w:ascii="Times New Roman" w:hAnsi="Times New Roman" w:cs="Times New Roman"/>
          <w:sz w:val="24"/>
          <w:szCs w:val="24"/>
        </w:rPr>
        <w:t>'</w:t>
      </w:r>
      <w:r w:rsidR="00DE634F">
        <w:rPr>
          <w:rFonts w:ascii="Times New Roman" w:hAnsi="Times New Roman" w:cs="Times New Roman"/>
          <w:sz w:val="24"/>
          <w:szCs w:val="24"/>
        </w:rPr>
        <w:t xml:space="preserve">s population. </w:t>
      </w:r>
      <w:r w:rsidR="007643A0">
        <w:rPr>
          <w:rFonts w:ascii="Times New Roman" w:hAnsi="Times New Roman" w:cs="Times New Roman"/>
          <w:sz w:val="24"/>
          <w:szCs w:val="24"/>
        </w:rPr>
        <w:t>T</w:t>
      </w:r>
      <w:r w:rsidR="00DE634F">
        <w:rPr>
          <w:rFonts w:ascii="Times New Roman" w:hAnsi="Times New Roman" w:cs="Times New Roman"/>
          <w:sz w:val="24"/>
          <w:szCs w:val="24"/>
        </w:rPr>
        <w:t>he counselor should then make the necessary changes and adjustment</w:t>
      </w:r>
      <w:r w:rsidR="007643A0">
        <w:rPr>
          <w:rFonts w:ascii="Times New Roman" w:hAnsi="Times New Roman" w:cs="Times New Roman"/>
          <w:sz w:val="24"/>
          <w:szCs w:val="24"/>
        </w:rPr>
        <w:t>s</w:t>
      </w:r>
      <w:r w:rsidR="00DE634F">
        <w:rPr>
          <w:rFonts w:ascii="Times New Roman" w:hAnsi="Times New Roman" w:cs="Times New Roman"/>
          <w:sz w:val="24"/>
          <w:szCs w:val="24"/>
        </w:rPr>
        <w:t xml:space="preserve"> to the assessment tool if they deem it not culturally competent or inclusive.</w:t>
      </w:r>
    </w:p>
    <w:p w14:paraId="7C642172" w14:textId="3558AA67" w:rsidR="007D72B3" w:rsidRDefault="007643A0" w:rsidP="007D7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7D72B3">
        <w:rPr>
          <w:rFonts w:ascii="Times New Roman" w:hAnsi="Times New Roman" w:cs="Times New Roman"/>
          <w:sz w:val="24"/>
          <w:szCs w:val="24"/>
        </w:rPr>
        <w:t>t is important to discuss how a therapist can assess behavior that stems from cultures and subcultures</w:t>
      </w:r>
      <w:r>
        <w:rPr>
          <w:rFonts w:ascii="Times New Roman" w:hAnsi="Times New Roman" w:cs="Times New Roman"/>
          <w:sz w:val="24"/>
          <w:szCs w:val="24"/>
        </w:rPr>
        <w:t xml:space="preserve">, having established the importance of cultural competence in assessment and evaluation, </w:t>
      </w:r>
      <w:r w:rsidR="007D72B3">
        <w:rPr>
          <w:rFonts w:ascii="Times New Roman" w:hAnsi="Times New Roman" w:cs="Times New Roman"/>
          <w:sz w:val="24"/>
          <w:szCs w:val="24"/>
        </w:rPr>
        <w:t xml:space="preserve">Clients seeking behavioral therapy may be unable or unwilling to fully disclose their perception of the influence of culture in their lives and interactions. Therefore, the therapist </w:t>
      </w:r>
      <w:r>
        <w:rPr>
          <w:rFonts w:ascii="Times New Roman" w:hAnsi="Times New Roman" w:cs="Times New Roman"/>
          <w:sz w:val="24"/>
          <w:szCs w:val="24"/>
        </w:rPr>
        <w:t>must</w:t>
      </w:r>
      <w:r w:rsidR="007D72B3">
        <w:rPr>
          <w:rFonts w:ascii="Times New Roman" w:hAnsi="Times New Roman" w:cs="Times New Roman"/>
          <w:sz w:val="24"/>
          <w:szCs w:val="24"/>
        </w:rPr>
        <w:t xml:space="preserve"> comprehensively acquire this information from varied sources. With the </w:t>
      </w:r>
      <w:r w:rsidR="00C513E6">
        <w:rPr>
          <w:rFonts w:ascii="Times New Roman" w:hAnsi="Times New Roman" w:cs="Times New Roman"/>
          <w:sz w:val="24"/>
          <w:szCs w:val="24"/>
        </w:rPr>
        <w:t>client</w:t>
      </w:r>
      <w:r>
        <w:rPr>
          <w:rFonts w:ascii="Times New Roman" w:hAnsi="Times New Roman" w:cs="Times New Roman"/>
          <w:sz w:val="24"/>
          <w:szCs w:val="24"/>
        </w:rPr>
        <w:t>'</w:t>
      </w:r>
      <w:r w:rsidR="00C513E6">
        <w:rPr>
          <w:rFonts w:ascii="Times New Roman" w:hAnsi="Times New Roman" w:cs="Times New Roman"/>
          <w:sz w:val="24"/>
          <w:szCs w:val="24"/>
        </w:rPr>
        <w:t>s</w:t>
      </w:r>
      <w:r w:rsidR="007D72B3">
        <w:rPr>
          <w:rFonts w:ascii="Times New Roman" w:hAnsi="Times New Roman" w:cs="Times New Roman"/>
          <w:sz w:val="24"/>
          <w:szCs w:val="24"/>
        </w:rPr>
        <w:t xml:space="preserve"> permission, the therapist might talk to their family, talk to their former counselor or even check their medical records. The therapist should collect collateral data </w:t>
      </w:r>
      <w:r w:rsidR="00C513E6">
        <w:rPr>
          <w:rFonts w:ascii="Times New Roman" w:hAnsi="Times New Roman" w:cs="Times New Roman"/>
          <w:sz w:val="24"/>
          <w:szCs w:val="24"/>
        </w:rPr>
        <w:t>and information to help them understand how a client</w:t>
      </w:r>
      <w:r>
        <w:rPr>
          <w:rFonts w:ascii="Times New Roman" w:hAnsi="Times New Roman" w:cs="Times New Roman"/>
          <w:sz w:val="24"/>
          <w:szCs w:val="24"/>
        </w:rPr>
        <w:t>'</w:t>
      </w:r>
      <w:r w:rsidR="00C513E6">
        <w:rPr>
          <w:rFonts w:ascii="Times New Roman" w:hAnsi="Times New Roman" w:cs="Times New Roman"/>
          <w:sz w:val="24"/>
          <w:szCs w:val="24"/>
        </w:rPr>
        <w:t xml:space="preserve">s culture might have influenced their behavior. The therapist might also use appropriate tools to carry out this assessment. One of the </w:t>
      </w:r>
      <w:r>
        <w:rPr>
          <w:rFonts w:ascii="Times New Roman" w:hAnsi="Times New Roman" w:cs="Times New Roman"/>
          <w:sz w:val="24"/>
          <w:szCs w:val="24"/>
        </w:rPr>
        <w:t>right</w:t>
      </w:r>
      <w:r w:rsidR="00C513E6">
        <w:rPr>
          <w:rFonts w:ascii="Times New Roman" w:hAnsi="Times New Roman" w:cs="Times New Roman"/>
          <w:sz w:val="24"/>
          <w:szCs w:val="24"/>
        </w:rPr>
        <w:t xml:space="preserve"> tools is the Culturagram, which according to </w:t>
      </w:r>
      <w:r>
        <w:rPr>
          <w:rFonts w:ascii="Times New Roman" w:hAnsi="Times New Roman" w:cs="Times New Roman"/>
          <w:sz w:val="24"/>
          <w:szCs w:val="24"/>
        </w:rPr>
        <w:t xml:space="preserve">the </w:t>
      </w:r>
      <w:r w:rsidR="00113A81">
        <w:rPr>
          <w:rFonts w:ascii="Times New Roman" w:hAnsi="Times New Roman" w:cs="Times New Roman"/>
          <w:sz w:val="24"/>
          <w:szCs w:val="24"/>
        </w:rPr>
        <w:t xml:space="preserve">Center for Substance Abuse Treatment </w:t>
      </w:r>
      <w:r w:rsidR="00C513E6">
        <w:rPr>
          <w:rFonts w:ascii="Times New Roman" w:hAnsi="Times New Roman" w:cs="Times New Roman"/>
          <w:sz w:val="24"/>
          <w:szCs w:val="24"/>
        </w:rPr>
        <w:t>(</w:t>
      </w:r>
      <w:r w:rsidR="00113A81">
        <w:rPr>
          <w:rFonts w:ascii="Times New Roman" w:hAnsi="Times New Roman" w:cs="Times New Roman"/>
          <w:sz w:val="24"/>
          <w:szCs w:val="24"/>
        </w:rPr>
        <w:t>2014</w:t>
      </w:r>
      <w:r w:rsidR="00C513E6">
        <w:rPr>
          <w:rFonts w:ascii="Times New Roman" w:hAnsi="Times New Roman" w:cs="Times New Roman"/>
          <w:sz w:val="24"/>
          <w:szCs w:val="24"/>
        </w:rPr>
        <w:t xml:space="preserve">), helps the clinician understand their culturally diverse clients and how their culture </w:t>
      </w:r>
      <w:r w:rsidR="00113A81">
        <w:rPr>
          <w:rFonts w:ascii="Times New Roman" w:hAnsi="Times New Roman" w:cs="Times New Roman"/>
          <w:sz w:val="24"/>
          <w:szCs w:val="24"/>
        </w:rPr>
        <w:t>shape</w:t>
      </w:r>
      <w:bookmarkStart w:id="0" w:name="_GoBack"/>
      <w:bookmarkEnd w:id="0"/>
      <w:r w:rsidR="00113A81">
        <w:rPr>
          <w:rFonts w:ascii="Times New Roman" w:hAnsi="Times New Roman" w:cs="Times New Roman"/>
          <w:sz w:val="24"/>
          <w:szCs w:val="24"/>
        </w:rPr>
        <w:t>s their</w:t>
      </w:r>
      <w:r w:rsidR="00C513E6">
        <w:rPr>
          <w:rFonts w:ascii="Times New Roman" w:hAnsi="Times New Roman" w:cs="Times New Roman"/>
          <w:sz w:val="24"/>
          <w:szCs w:val="24"/>
        </w:rPr>
        <w:t xml:space="preserve"> behavior.</w:t>
      </w:r>
    </w:p>
    <w:p w14:paraId="5EFEA19C" w14:textId="3D4561FC" w:rsidR="00ED786D" w:rsidRDefault="00ED786D" w:rsidP="007D7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no one-size-fits-all approach in assessing the needs of all clients seeking therapy services. Therefore, it is critical for the therapist to choose an assessment tool that is culturally competent and acknowledges the implications of a client</w:t>
      </w:r>
      <w:r w:rsidR="007643A0">
        <w:rPr>
          <w:rFonts w:ascii="Times New Roman" w:hAnsi="Times New Roman" w:cs="Times New Roman"/>
          <w:sz w:val="24"/>
          <w:szCs w:val="24"/>
        </w:rPr>
        <w:t>'</w:t>
      </w:r>
      <w:r>
        <w:rPr>
          <w:rFonts w:ascii="Times New Roman" w:hAnsi="Times New Roman" w:cs="Times New Roman"/>
          <w:sz w:val="24"/>
          <w:szCs w:val="24"/>
        </w:rPr>
        <w:t>s unique characteristics. For example, a therapist will not get meaningful results if they use the same screening approach for an employed and unemployed person as the</w:t>
      </w:r>
      <w:r w:rsidR="007643A0">
        <w:rPr>
          <w:rFonts w:ascii="Times New Roman" w:hAnsi="Times New Roman" w:cs="Times New Roman"/>
          <w:sz w:val="24"/>
          <w:szCs w:val="24"/>
        </w:rPr>
        <w:t>y</w:t>
      </w:r>
      <w:r>
        <w:rPr>
          <w:rFonts w:ascii="Times New Roman" w:hAnsi="Times New Roman" w:cs="Times New Roman"/>
          <w:sz w:val="24"/>
          <w:szCs w:val="24"/>
        </w:rPr>
        <w:t xml:space="preserve"> live in different realities. Also, it would be impractical to </w:t>
      </w:r>
      <w:r w:rsidR="006A2587">
        <w:rPr>
          <w:rFonts w:ascii="Times New Roman" w:hAnsi="Times New Roman" w:cs="Times New Roman"/>
          <w:sz w:val="24"/>
          <w:szCs w:val="24"/>
        </w:rPr>
        <w:t xml:space="preserve">gauge an educated and uneducated client using the same approach and tools. Therefore, even if a therapist </w:t>
      </w:r>
      <w:r w:rsidR="007643A0">
        <w:rPr>
          <w:rFonts w:ascii="Times New Roman" w:hAnsi="Times New Roman" w:cs="Times New Roman"/>
          <w:sz w:val="24"/>
          <w:szCs w:val="24"/>
        </w:rPr>
        <w:t>uses a preset assessment tool, they should effectively adapt it to understand a specific person's needs</w:t>
      </w:r>
      <w:r w:rsidR="006A2587">
        <w:rPr>
          <w:rFonts w:ascii="Times New Roman" w:hAnsi="Times New Roman" w:cs="Times New Roman"/>
          <w:sz w:val="24"/>
          <w:szCs w:val="24"/>
        </w:rPr>
        <w:t>.</w:t>
      </w:r>
    </w:p>
    <w:p w14:paraId="4711569A" w14:textId="30B51031" w:rsidR="006A2587" w:rsidRDefault="006A2587" w:rsidP="007D72B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Section E of the American </w:t>
      </w:r>
      <w:r w:rsidR="007643A0">
        <w:rPr>
          <w:rFonts w:ascii="Times New Roman" w:hAnsi="Times New Roman" w:cs="Times New Roman"/>
          <w:sz w:val="24"/>
          <w:szCs w:val="24"/>
        </w:rPr>
        <w:t>Counseling</w:t>
      </w:r>
      <w:r>
        <w:rPr>
          <w:rFonts w:ascii="Times New Roman" w:hAnsi="Times New Roman" w:cs="Times New Roman"/>
          <w:sz w:val="24"/>
          <w:szCs w:val="24"/>
        </w:rPr>
        <w:t xml:space="preserve"> Association (2014) </w:t>
      </w:r>
      <w:r w:rsidR="007643A0">
        <w:rPr>
          <w:rFonts w:ascii="Times New Roman" w:hAnsi="Times New Roman" w:cs="Times New Roman"/>
          <w:sz w:val="24"/>
          <w:szCs w:val="24"/>
        </w:rPr>
        <w:t>comprehensively analyzes</w:t>
      </w:r>
      <w:r>
        <w:rPr>
          <w:rFonts w:ascii="Times New Roman" w:hAnsi="Times New Roman" w:cs="Times New Roman"/>
          <w:sz w:val="24"/>
          <w:szCs w:val="24"/>
        </w:rPr>
        <w:t xml:space="preserve"> the ethical dynamics of evaluation, assessment</w:t>
      </w:r>
      <w:r w:rsidR="007643A0">
        <w:rPr>
          <w:rFonts w:ascii="Times New Roman" w:hAnsi="Times New Roman" w:cs="Times New Roman"/>
          <w:sz w:val="24"/>
          <w:szCs w:val="24"/>
        </w:rPr>
        <w:t>,</w:t>
      </w:r>
      <w:r>
        <w:rPr>
          <w:rFonts w:ascii="Times New Roman" w:hAnsi="Times New Roman" w:cs="Times New Roman"/>
          <w:sz w:val="24"/>
          <w:szCs w:val="24"/>
        </w:rPr>
        <w:t xml:space="preserve"> and interpretation of a client</w:t>
      </w:r>
      <w:r w:rsidR="007643A0">
        <w:rPr>
          <w:rFonts w:ascii="Times New Roman" w:hAnsi="Times New Roman" w:cs="Times New Roman"/>
          <w:sz w:val="24"/>
          <w:szCs w:val="24"/>
        </w:rPr>
        <w:t>'s</w:t>
      </w:r>
      <w:r>
        <w:rPr>
          <w:rFonts w:ascii="Times New Roman" w:hAnsi="Times New Roman" w:cs="Times New Roman"/>
          <w:sz w:val="24"/>
          <w:szCs w:val="24"/>
        </w:rPr>
        <w:t xml:space="preserve"> needs. The chapter spells out the need for therapists to p</w:t>
      </w:r>
      <w:r w:rsidR="007643A0">
        <w:rPr>
          <w:rFonts w:ascii="Times New Roman" w:hAnsi="Times New Roman" w:cs="Times New Roman"/>
          <w:sz w:val="24"/>
          <w:szCs w:val="24"/>
        </w:rPr>
        <w:t>rioritize</w:t>
      </w:r>
      <w:r>
        <w:rPr>
          <w:rFonts w:ascii="Times New Roman" w:hAnsi="Times New Roman" w:cs="Times New Roman"/>
          <w:sz w:val="24"/>
          <w:szCs w:val="24"/>
        </w:rPr>
        <w:t xml:space="preserve"> clients</w:t>
      </w:r>
      <w:r w:rsidR="007643A0">
        <w:rPr>
          <w:rFonts w:ascii="Times New Roman" w:hAnsi="Times New Roman" w:cs="Times New Roman"/>
          <w:sz w:val="24"/>
          <w:szCs w:val="24"/>
        </w:rPr>
        <w:t>'</w:t>
      </w:r>
      <w:r>
        <w:rPr>
          <w:rFonts w:ascii="Times New Roman" w:hAnsi="Times New Roman" w:cs="Times New Roman"/>
          <w:sz w:val="24"/>
          <w:szCs w:val="24"/>
        </w:rPr>
        <w:t xml:space="preserve"> welfare by adopting culturally competent assessment tools and practices. Also, therapists </w:t>
      </w:r>
      <w:r w:rsidR="007643A0">
        <w:rPr>
          <w:rFonts w:ascii="Times New Roman" w:hAnsi="Times New Roman" w:cs="Times New Roman"/>
          <w:sz w:val="24"/>
          <w:szCs w:val="24"/>
        </w:rPr>
        <w:t>must</w:t>
      </w:r>
      <w:r>
        <w:rPr>
          <w:rFonts w:ascii="Times New Roman" w:hAnsi="Times New Roman" w:cs="Times New Roman"/>
          <w:sz w:val="24"/>
          <w:szCs w:val="24"/>
        </w:rPr>
        <w:t xml:space="preserve"> ensure they make decisions based on evidence and results obtained from the initial screening process. In addition, the section also exhaustively discusses ethical issues surrounding mental diagnosis and disorders and how clinicians can effectively help these patients. </w:t>
      </w:r>
      <w:r w:rsidR="007643A0">
        <w:rPr>
          <w:rFonts w:ascii="Times New Roman" w:hAnsi="Times New Roman" w:cs="Times New Roman"/>
          <w:sz w:val="24"/>
          <w:szCs w:val="24"/>
        </w:rPr>
        <w:t xml:space="preserve">The section also directs counselors to review their assessment environment and setup to ensure they take care of the diverse needs of their varied clientele, including people with disabilities and those with special behaviors. </w:t>
      </w:r>
      <w:r>
        <w:rPr>
          <w:rFonts w:ascii="Times New Roman" w:hAnsi="Times New Roman" w:cs="Times New Roman"/>
          <w:sz w:val="24"/>
          <w:szCs w:val="24"/>
        </w:rPr>
        <w:t>Finally, legal affairs surrounding assessment are also discussed in this section, giving attention to protecting client information and data.</w:t>
      </w:r>
    </w:p>
    <w:p w14:paraId="442C13C5" w14:textId="77777777" w:rsidR="00C513E6" w:rsidRDefault="00C513E6" w:rsidP="007D72B3">
      <w:pPr>
        <w:spacing w:line="480" w:lineRule="auto"/>
        <w:ind w:firstLine="720"/>
        <w:rPr>
          <w:rFonts w:ascii="Times New Roman" w:hAnsi="Times New Roman" w:cs="Times New Roman"/>
          <w:sz w:val="24"/>
          <w:szCs w:val="24"/>
        </w:rPr>
      </w:pPr>
    </w:p>
    <w:p w14:paraId="278A1040" w14:textId="1E421B37" w:rsidR="00DE634F" w:rsidRDefault="00DE634F" w:rsidP="00C513E6">
      <w:pPr>
        <w:spacing w:line="480" w:lineRule="auto"/>
        <w:rPr>
          <w:rFonts w:ascii="Times New Roman" w:hAnsi="Times New Roman" w:cs="Times New Roman"/>
          <w:sz w:val="24"/>
          <w:szCs w:val="24"/>
        </w:rPr>
      </w:pPr>
    </w:p>
    <w:p w14:paraId="691AE04C" w14:textId="471BC336" w:rsidR="00893028" w:rsidRDefault="00893028" w:rsidP="00C513E6">
      <w:pPr>
        <w:spacing w:line="480" w:lineRule="auto"/>
        <w:rPr>
          <w:rFonts w:ascii="Times New Roman" w:hAnsi="Times New Roman" w:cs="Times New Roman"/>
          <w:sz w:val="24"/>
          <w:szCs w:val="24"/>
        </w:rPr>
      </w:pPr>
    </w:p>
    <w:p w14:paraId="0F1CD546" w14:textId="602E8C0F" w:rsidR="00893028" w:rsidRDefault="00893028" w:rsidP="00C513E6">
      <w:pPr>
        <w:spacing w:line="480" w:lineRule="auto"/>
        <w:rPr>
          <w:rFonts w:ascii="Times New Roman" w:hAnsi="Times New Roman" w:cs="Times New Roman"/>
          <w:sz w:val="24"/>
          <w:szCs w:val="24"/>
        </w:rPr>
      </w:pPr>
    </w:p>
    <w:p w14:paraId="74C00D0A" w14:textId="06C12090" w:rsidR="00893028" w:rsidRDefault="00893028" w:rsidP="00C513E6">
      <w:pPr>
        <w:spacing w:line="480" w:lineRule="auto"/>
        <w:rPr>
          <w:rFonts w:ascii="Times New Roman" w:hAnsi="Times New Roman" w:cs="Times New Roman"/>
          <w:sz w:val="24"/>
          <w:szCs w:val="24"/>
        </w:rPr>
      </w:pPr>
    </w:p>
    <w:p w14:paraId="3A0AE564" w14:textId="4F0F0631" w:rsidR="00893028" w:rsidRDefault="00893028" w:rsidP="00C513E6">
      <w:pPr>
        <w:spacing w:line="480" w:lineRule="auto"/>
        <w:rPr>
          <w:rFonts w:ascii="Times New Roman" w:hAnsi="Times New Roman" w:cs="Times New Roman"/>
          <w:sz w:val="24"/>
          <w:szCs w:val="24"/>
        </w:rPr>
      </w:pPr>
    </w:p>
    <w:p w14:paraId="0E6D6FFA" w14:textId="176D8C0F" w:rsidR="00893028" w:rsidRDefault="00893028" w:rsidP="00C513E6">
      <w:pPr>
        <w:spacing w:line="480" w:lineRule="auto"/>
        <w:rPr>
          <w:rFonts w:ascii="Times New Roman" w:hAnsi="Times New Roman" w:cs="Times New Roman"/>
          <w:sz w:val="24"/>
          <w:szCs w:val="24"/>
        </w:rPr>
      </w:pPr>
    </w:p>
    <w:p w14:paraId="60A2E4CD" w14:textId="64308601" w:rsidR="00893028" w:rsidRDefault="00893028" w:rsidP="00C513E6">
      <w:pPr>
        <w:spacing w:line="480" w:lineRule="auto"/>
        <w:rPr>
          <w:rFonts w:ascii="Times New Roman" w:hAnsi="Times New Roman" w:cs="Times New Roman"/>
          <w:sz w:val="24"/>
          <w:szCs w:val="24"/>
        </w:rPr>
      </w:pPr>
    </w:p>
    <w:p w14:paraId="3491C608" w14:textId="5766E970" w:rsidR="00893028" w:rsidRDefault="00893028" w:rsidP="00C513E6">
      <w:pPr>
        <w:spacing w:line="480" w:lineRule="auto"/>
        <w:rPr>
          <w:rFonts w:ascii="Times New Roman" w:hAnsi="Times New Roman" w:cs="Times New Roman"/>
          <w:sz w:val="24"/>
          <w:szCs w:val="24"/>
        </w:rPr>
      </w:pPr>
    </w:p>
    <w:p w14:paraId="20CBF6B9" w14:textId="77777777" w:rsidR="001A2526" w:rsidRDefault="001A2526" w:rsidP="001A2526">
      <w:pPr>
        <w:spacing w:line="480" w:lineRule="auto"/>
        <w:rPr>
          <w:rFonts w:ascii="Times New Roman" w:hAnsi="Times New Roman" w:cs="Times New Roman"/>
          <w:sz w:val="24"/>
          <w:szCs w:val="24"/>
        </w:rPr>
      </w:pPr>
    </w:p>
    <w:p w14:paraId="2E7C14D1" w14:textId="2F5194EA" w:rsidR="00DE634F" w:rsidRPr="00893028" w:rsidRDefault="00893028" w:rsidP="001A2526">
      <w:pPr>
        <w:spacing w:line="480" w:lineRule="auto"/>
        <w:jc w:val="center"/>
        <w:rPr>
          <w:rFonts w:ascii="Times New Roman" w:hAnsi="Times New Roman" w:cs="Times New Roman"/>
          <w:b/>
          <w:bCs/>
          <w:sz w:val="24"/>
          <w:szCs w:val="24"/>
        </w:rPr>
      </w:pPr>
      <w:r w:rsidRPr="00893028">
        <w:rPr>
          <w:rFonts w:ascii="Times New Roman" w:hAnsi="Times New Roman" w:cs="Times New Roman"/>
          <w:b/>
          <w:bCs/>
          <w:sz w:val="24"/>
          <w:szCs w:val="24"/>
        </w:rPr>
        <w:lastRenderedPageBreak/>
        <w:t>References</w:t>
      </w:r>
    </w:p>
    <w:p w14:paraId="0B7A69E6" w14:textId="311DE017" w:rsidR="00DE634F" w:rsidRPr="00893028" w:rsidRDefault="00DE634F" w:rsidP="00893028">
      <w:pPr>
        <w:spacing w:line="480" w:lineRule="auto"/>
        <w:ind w:left="720" w:hanging="720"/>
        <w:contextualSpacing/>
        <w:rPr>
          <w:rFonts w:ascii="Times New Roman" w:hAnsi="Times New Roman" w:cs="Times New Roman"/>
          <w:sz w:val="24"/>
          <w:szCs w:val="24"/>
        </w:rPr>
      </w:pPr>
      <w:r w:rsidRPr="00893028">
        <w:rPr>
          <w:rFonts w:ascii="Times New Roman" w:hAnsi="Times New Roman" w:cs="Times New Roman"/>
          <w:color w:val="000000"/>
          <w:sz w:val="24"/>
          <w:szCs w:val="24"/>
          <w:shd w:val="clear" w:color="auto" w:fill="FFFFFF"/>
        </w:rPr>
        <w:t>Deborah Smith. (2003, January). </w:t>
      </w:r>
      <w:r w:rsidRPr="00893028">
        <w:rPr>
          <w:rStyle w:val="Emphasis"/>
          <w:rFonts w:ascii="Times New Roman" w:hAnsi="Times New Roman" w:cs="Times New Roman"/>
          <w:color w:val="000000"/>
          <w:sz w:val="24"/>
          <w:szCs w:val="24"/>
          <w:shd w:val="clear" w:color="auto" w:fill="FFFFFF"/>
        </w:rPr>
        <w:t>10 ways practitioners can avoid frequent ethical pitfalls</w:t>
      </w:r>
      <w:r w:rsidRPr="00893028">
        <w:rPr>
          <w:rFonts w:ascii="Times New Roman" w:hAnsi="Times New Roman" w:cs="Times New Roman"/>
          <w:color w:val="000000"/>
          <w:sz w:val="24"/>
          <w:szCs w:val="24"/>
          <w:shd w:val="clear" w:color="auto" w:fill="FFFFFF"/>
        </w:rPr>
        <w:t>. https://www.apa.org. </w:t>
      </w:r>
      <w:hyperlink r:id="rId6" w:history="1">
        <w:r w:rsidRPr="00893028">
          <w:rPr>
            <w:rStyle w:val="Hyperlink"/>
            <w:rFonts w:ascii="Times New Roman" w:hAnsi="Times New Roman" w:cs="Times New Roman"/>
            <w:color w:val="000000"/>
            <w:sz w:val="24"/>
            <w:szCs w:val="24"/>
            <w:shd w:val="clear" w:color="auto" w:fill="FFFFFF"/>
          </w:rPr>
          <w:t>https://www.apa.org/monitor/jan03/10ways</w:t>
        </w:r>
      </w:hyperlink>
      <w:r w:rsidRPr="00893028">
        <w:rPr>
          <w:rFonts w:ascii="Times New Roman" w:hAnsi="Times New Roman" w:cs="Times New Roman"/>
          <w:sz w:val="24"/>
          <w:szCs w:val="24"/>
        </w:rPr>
        <w:t xml:space="preserve"> </w:t>
      </w:r>
    </w:p>
    <w:p w14:paraId="622AA693" w14:textId="2066BF77" w:rsidR="00113A81" w:rsidRPr="00893028" w:rsidRDefault="00113A81" w:rsidP="00893028">
      <w:pPr>
        <w:spacing w:line="480" w:lineRule="auto"/>
        <w:ind w:left="720" w:hanging="720"/>
        <w:contextualSpacing/>
        <w:rPr>
          <w:rFonts w:ascii="Times New Roman" w:hAnsi="Times New Roman" w:cs="Times New Roman"/>
          <w:color w:val="222222"/>
          <w:sz w:val="24"/>
          <w:szCs w:val="24"/>
          <w:shd w:val="clear" w:color="auto" w:fill="FFFFFF"/>
        </w:rPr>
      </w:pPr>
      <w:r w:rsidRPr="00893028">
        <w:rPr>
          <w:rFonts w:ascii="Times New Roman" w:hAnsi="Times New Roman" w:cs="Times New Roman"/>
          <w:color w:val="222222"/>
          <w:sz w:val="24"/>
          <w:szCs w:val="24"/>
          <w:shd w:val="clear" w:color="auto" w:fill="FFFFFF"/>
        </w:rPr>
        <w:t>Center for Substance Abuse Treatment. (2014). Improving cultural comp</w:t>
      </w:r>
      <w:r w:rsidR="001A2526">
        <w:rPr>
          <w:rFonts w:ascii="Times New Roman" w:hAnsi="Times New Roman" w:cs="Times New Roman"/>
          <w:color w:val="222222"/>
          <w:sz w:val="24"/>
          <w:szCs w:val="24"/>
          <w:shd w:val="clear" w:color="auto" w:fill="FFFFFF"/>
        </w:rPr>
        <w:t>e</w:t>
      </w:r>
      <w:r w:rsidRPr="00893028">
        <w:rPr>
          <w:rFonts w:ascii="Times New Roman" w:hAnsi="Times New Roman" w:cs="Times New Roman"/>
          <w:color w:val="222222"/>
          <w:sz w:val="24"/>
          <w:szCs w:val="24"/>
          <w:shd w:val="clear" w:color="auto" w:fill="FFFFFF"/>
        </w:rPr>
        <w:t>tence (Treatment Improvement Protocol Series, No. 59). </w:t>
      </w:r>
      <w:r w:rsidRPr="00893028">
        <w:rPr>
          <w:rFonts w:ascii="Times New Roman" w:hAnsi="Times New Roman" w:cs="Times New Roman"/>
          <w:i/>
          <w:iCs/>
          <w:color w:val="222222"/>
          <w:sz w:val="24"/>
          <w:szCs w:val="24"/>
          <w:shd w:val="clear" w:color="auto" w:fill="FFFFFF"/>
        </w:rPr>
        <w:t>Rockville, MD: US Sub</w:t>
      </w:r>
      <w:r w:rsidR="001A2526">
        <w:rPr>
          <w:rFonts w:ascii="Times New Roman" w:hAnsi="Times New Roman" w:cs="Times New Roman"/>
          <w:i/>
          <w:iCs/>
          <w:color w:val="222222"/>
          <w:sz w:val="24"/>
          <w:szCs w:val="24"/>
          <w:shd w:val="clear" w:color="auto" w:fill="FFFFFF"/>
        </w:rPr>
        <w:t>s</w:t>
      </w:r>
      <w:r w:rsidRPr="00893028">
        <w:rPr>
          <w:rFonts w:ascii="Times New Roman" w:hAnsi="Times New Roman" w:cs="Times New Roman"/>
          <w:i/>
          <w:iCs/>
          <w:color w:val="222222"/>
          <w:sz w:val="24"/>
          <w:szCs w:val="24"/>
          <w:shd w:val="clear" w:color="auto" w:fill="FFFFFF"/>
        </w:rPr>
        <w:t>tance Abuse and Mental Health Services Administration</w:t>
      </w:r>
      <w:r w:rsidRPr="00893028">
        <w:rPr>
          <w:rFonts w:ascii="Times New Roman" w:hAnsi="Times New Roman" w:cs="Times New Roman"/>
          <w:color w:val="222222"/>
          <w:sz w:val="24"/>
          <w:szCs w:val="24"/>
          <w:shd w:val="clear" w:color="auto" w:fill="FFFFFF"/>
        </w:rPr>
        <w:t>.</w:t>
      </w:r>
    </w:p>
    <w:p w14:paraId="5AEB44C9" w14:textId="5E2A73C6" w:rsidR="00893028" w:rsidRPr="00893028" w:rsidRDefault="00893028" w:rsidP="00893028">
      <w:pPr>
        <w:spacing w:line="480" w:lineRule="auto"/>
        <w:ind w:left="720" w:hanging="720"/>
        <w:contextualSpacing/>
        <w:rPr>
          <w:rFonts w:ascii="Times New Roman" w:hAnsi="Times New Roman" w:cs="Times New Roman"/>
          <w:sz w:val="24"/>
          <w:szCs w:val="24"/>
        </w:rPr>
      </w:pPr>
      <w:r w:rsidRPr="00893028">
        <w:rPr>
          <w:rFonts w:ascii="Times New Roman" w:hAnsi="Times New Roman" w:cs="Times New Roman"/>
          <w:color w:val="000000"/>
          <w:sz w:val="24"/>
          <w:szCs w:val="24"/>
          <w:shd w:val="clear" w:color="auto" w:fill="FFFFFF"/>
        </w:rPr>
        <w:t>American Counseling Association. (2014). </w:t>
      </w:r>
      <w:r w:rsidRPr="00893028">
        <w:rPr>
          <w:rStyle w:val="Emphasis"/>
          <w:rFonts w:ascii="Times New Roman" w:hAnsi="Times New Roman" w:cs="Times New Roman"/>
          <w:color w:val="000000"/>
          <w:sz w:val="24"/>
          <w:szCs w:val="24"/>
          <w:shd w:val="clear" w:color="auto" w:fill="FFFFFF"/>
        </w:rPr>
        <w:t>Code of Ethics</w:t>
      </w:r>
      <w:r w:rsidRPr="00893028">
        <w:rPr>
          <w:rFonts w:ascii="Times New Roman" w:hAnsi="Times New Roman" w:cs="Times New Roman"/>
          <w:color w:val="000000"/>
          <w:sz w:val="24"/>
          <w:szCs w:val="24"/>
          <w:shd w:val="clear" w:color="auto" w:fill="FFFFFF"/>
        </w:rPr>
        <w:t>. American Counseling Association | A professional home for counselors. </w:t>
      </w:r>
      <w:hyperlink r:id="rId7" w:history="1">
        <w:r w:rsidRPr="00893028">
          <w:rPr>
            <w:rStyle w:val="Hyperlink"/>
            <w:rFonts w:ascii="Times New Roman" w:hAnsi="Times New Roman" w:cs="Times New Roman"/>
            <w:color w:val="000000"/>
            <w:sz w:val="24"/>
            <w:szCs w:val="24"/>
            <w:shd w:val="clear" w:color="auto" w:fill="FFFFFF"/>
          </w:rPr>
          <w:t>https://www.counseling.org/resources/aca-code-of-ethics.pdf</w:t>
        </w:r>
      </w:hyperlink>
      <w:r w:rsidRPr="00893028">
        <w:rPr>
          <w:rFonts w:ascii="Times New Roman" w:hAnsi="Times New Roman" w:cs="Times New Roman"/>
          <w:sz w:val="24"/>
          <w:szCs w:val="24"/>
        </w:rPr>
        <w:t xml:space="preserve"> </w:t>
      </w:r>
    </w:p>
    <w:p w14:paraId="1DA8486D" w14:textId="2662256A" w:rsidR="00893028" w:rsidRPr="00893028" w:rsidRDefault="00893028" w:rsidP="00893028">
      <w:pPr>
        <w:spacing w:line="480" w:lineRule="auto"/>
        <w:ind w:left="720" w:hanging="720"/>
        <w:contextualSpacing/>
        <w:rPr>
          <w:rFonts w:ascii="Times New Roman" w:hAnsi="Times New Roman" w:cs="Times New Roman"/>
          <w:sz w:val="24"/>
          <w:szCs w:val="24"/>
        </w:rPr>
      </w:pPr>
      <w:r w:rsidRPr="00893028">
        <w:rPr>
          <w:rFonts w:ascii="Times New Roman" w:hAnsi="Times New Roman" w:cs="Times New Roman"/>
          <w:color w:val="222222"/>
          <w:sz w:val="24"/>
          <w:szCs w:val="24"/>
          <w:shd w:val="clear" w:color="auto" w:fill="FFFFFF"/>
        </w:rPr>
        <w:t>Ponterotto, J. G. (Ed.). (2010). </w:t>
      </w:r>
      <w:r w:rsidRPr="00893028">
        <w:rPr>
          <w:rFonts w:ascii="Times New Roman" w:hAnsi="Times New Roman" w:cs="Times New Roman"/>
          <w:i/>
          <w:iCs/>
          <w:color w:val="222222"/>
          <w:sz w:val="24"/>
          <w:szCs w:val="24"/>
          <w:shd w:val="clear" w:color="auto" w:fill="FFFFFF"/>
        </w:rPr>
        <w:t>Handbook of multicultural counseling</w:t>
      </w:r>
      <w:r w:rsidRPr="00893028">
        <w:rPr>
          <w:rFonts w:ascii="Times New Roman" w:hAnsi="Times New Roman" w:cs="Times New Roman"/>
          <w:color w:val="222222"/>
          <w:sz w:val="24"/>
          <w:szCs w:val="24"/>
          <w:shd w:val="clear" w:color="auto" w:fill="FFFFFF"/>
        </w:rPr>
        <w:t>. Sage.</w:t>
      </w:r>
    </w:p>
    <w:p w14:paraId="45D7ED57" w14:textId="77777777" w:rsidR="00DE634F" w:rsidRDefault="00DE634F" w:rsidP="0026579C">
      <w:pPr>
        <w:spacing w:line="480" w:lineRule="auto"/>
        <w:ind w:firstLine="720"/>
        <w:rPr>
          <w:rFonts w:ascii="Times New Roman" w:hAnsi="Times New Roman" w:cs="Times New Roman"/>
          <w:sz w:val="24"/>
          <w:szCs w:val="24"/>
        </w:rPr>
      </w:pPr>
    </w:p>
    <w:p w14:paraId="7411C888" w14:textId="77777777" w:rsidR="001C5A36" w:rsidRPr="00A74BD7" w:rsidRDefault="001C5A36" w:rsidP="00A74BD7">
      <w:pPr>
        <w:spacing w:line="480" w:lineRule="auto"/>
        <w:rPr>
          <w:rFonts w:ascii="Times New Roman" w:hAnsi="Times New Roman" w:cs="Times New Roman"/>
          <w:sz w:val="24"/>
          <w:szCs w:val="24"/>
        </w:rPr>
      </w:pPr>
    </w:p>
    <w:sectPr w:rsidR="001C5A36" w:rsidRPr="00A74BD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4145A9" w14:textId="77777777" w:rsidR="00FC6D38" w:rsidRDefault="00FC6D38" w:rsidP="00893028">
      <w:pPr>
        <w:spacing w:after="0" w:line="240" w:lineRule="auto"/>
      </w:pPr>
      <w:r>
        <w:separator/>
      </w:r>
    </w:p>
  </w:endnote>
  <w:endnote w:type="continuationSeparator" w:id="0">
    <w:p w14:paraId="290307D6" w14:textId="77777777" w:rsidR="00FC6D38" w:rsidRDefault="00FC6D38" w:rsidP="00893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008EF" w14:textId="77777777" w:rsidR="007643A0" w:rsidRDefault="007643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55465" w14:textId="77777777" w:rsidR="007643A0" w:rsidRDefault="007643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DABB8" w14:textId="77777777" w:rsidR="007643A0" w:rsidRDefault="007643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47DBB" w14:textId="77777777" w:rsidR="00FC6D38" w:rsidRDefault="00FC6D38" w:rsidP="00893028">
      <w:pPr>
        <w:spacing w:after="0" w:line="240" w:lineRule="auto"/>
      </w:pPr>
      <w:r>
        <w:separator/>
      </w:r>
    </w:p>
  </w:footnote>
  <w:footnote w:type="continuationSeparator" w:id="0">
    <w:p w14:paraId="1FA5DC8D" w14:textId="77777777" w:rsidR="00FC6D38" w:rsidRDefault="00FC6D38" w:rsidP="00893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4895F" w14:textId="77777777" w:rsidR="007643A0" w:rsidRDefault="007643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3109469"/>
      <w:docPartObj>
        <w:docPartGallery w:val="Page Numbers (Top of Page)"/>
        <w:docPartUnique/>
      </w:docPartObj>
    </w:sdtPr>
    <w:sdtEndPr>
      <w:rPr>
        <w:noProof/>
      </w:rPr>
    </w:sdtEndPr>
    <w:sdtContent>
      <w:p w14:paraId="1B7739FE" w14:textId="21C754BA" w:rsidR="00893028" w:rsidRPr="00893028" w:rsidRDefault="00893028">
        <w:pPr>
          <w:pStyle w:val="Header"/>
          <w:jc w:val="right"/>
          <w:rPr>
            <w:rFonts w:ascii="Times New Roman" w:hAnsi="Times New Roman" w:cs="Times New Roman"/>
            <w:sz w:val="24"/>
            <w:szCs w:val="24"/>
          </w:rPr>
        </w:pPr>
        <w:r w:rsidRPr="00893028">
          <w:rPr>
            <w:rFonts w:ascii="Times New Roman" w:hAnsi="Times New Roman" w:cs="Times New Roman"/>
            <w:sz w:val="24"/>
            <w:szCs w:val="24"/>
          </w:rPr>
          <w:fldChar w:fldCharType="begin"/>
        </w:r>
        <w:r w:rsidRPr="00893028">
          <w:rPr>
            <w:rFonts w:ascii="Times New Roman" w:hAnsi="Times New Roman" w:cs="Times New Roman"/>
            <w:sz w:val="24"/>
            <w:szCs w:val="24"/>
          </w:rPr>
          <w:instrText xml:space="preserve"> PAGE   \* MERGEFORMAT </w:instrText>
        </w:r>
        <w:r w:rsidRPr="00893028">
          <w:rPr>
            <w:rFonts w:ascii="Times New Roman" w:hAnsi="Times New Roman" w:cs="Times New Roman"/>
            <w:sz w:val="24"/>
            <w:szCs w:val="24"/>
          </w:rPr>
          <w:fldChar w:fldCharType="separate"/>
        </w:r>
        <w:r w:rsidR="001A2526">
          <w:rPr>
            <w:rFonts w:ascii="Times New Roman" w:hAnsi="Times New Roman" w:cs="Times New Roman"/>
            <w:noProof/>
            <w:sz w:val="24"/>
            <w:szCs w:val="24"/>
          </w:rPr>
          <w:t>5</w:t>
        </w:r>
        <w:r w:rsidRPr="00893028">
          <w:rPr>
            <w:rFonts w:ascii="Times New Roman" w:hAnsi="Times New Roman" w:cs="Times New Roman"/>
            <w:noProof/>
            <w:sz w:val="24"/>
            <w:szCs w:val="24"/>
          </w:rPr>
          <w:fldChar w:fldCharType="end"/>
        </w:r>
      </w:p>
    </w:sdtContent>
  </w:sdt>
  <w:p w14:paraId="11E821D8" w14:textId="77777777" w:rsidR="00893028" w:rsidRPr="00893028" w:rsidRDefault="00893028">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46A8A" w14:textId="77777777" w:rsidR="007643A0" w:rsidRDefault="007643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0MDc3MDIzsjCyMDVT0lEKTi0uzszPAykwrAUAoXkBMSwAAAA="/>
  </w:docVars>
  <w:rsids>
    <w:rsidRoot w:val="00B10F1B"/>
    <w:rsid w:val="00113A81"/>
    <w:rsid w:val="001739B0"/>
    <w:rsid w:val="001A2526"/>
    <w:rsid w:val="001C5A36"/>
    <w:rsid w:val="0026579C"/>
    <w:rsid w:val="00297416"/>
    <w:rsid w:val="00333F04"/>
    <w:rsid w:val="00373C1B"/>
    <w:rsid w:val="003913C3"/>
    <w:rsid w:val="004A2C6A"/>
    <w:rsid w:val="006A2587"/>
    <w:rsid w:val="00706924"/>
    <w:rsid w:val="007643A0"/>
    <w:rsid w:val="007D72B3"/>
    <w:rsid w:val="00893028"/>
    <w:rsid w:val="00A74BD7"/>
    <w:rsid w:val="00B10F1B"/>
    <w:rsid w:val="00C513E6"/>
    <w:rsid w:val="00DE634F"/>
    <w:rsid w:val="00ED786D"/>
    <w:rsid w:val="00FC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C162E"/>
  <w15:chartTrackingRefBased/>
  <w15:docId w15:val="{0C5DBEB1-D7E3-43FF-904D-C759685F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E634F"/>
    <w:rPr>
      <w:i/>
      <w:iCs/>
    </w:rPr>
  </w:style>
  <w:style w:type="character" w:styleId="Hyperlink">
    <w:name w:val="Hyperlink"/>
    <w:basedOn w:val="DefaultParagraphFont"/>
    <w:uiPriority w:val="99"/>
    <w:semiHidden/>
    <w:unhideWhenUsed/>
    <w:rsid w:val="00DE634F"/>
    <w:rPr>
      <w:color w:val="0000FF"/>
      <w:u w:val="single"/>
    </w:rPr>
  </w:style>
  <w:style w:type="paragraph" w:styleId="Header">
    <w:name w:val="header"/>
    <w:basedOn w:val="Normal"/>
    <w:link w:val="HeaderChar"/>
    <w:uiPriority w:val="99"/>
    <w:unhideWhenUsed/>
    <w:rsid w:val="00893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028"/>
  </w:style>
  <w:style w:type="paragraph" w:styleId="Footer">
    <w:name w:val="footer"/>
    <w:basedOn w:val="Normal"/>
    <w:link w:val="FooterChar"/>
    <w:uiPriority w:val="99"/>
    <w:unhideWhenUsed/>
    <w:rsid w:val="00893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counseling.org/resources/aca-code-of-ethics.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monitor/jan03/10way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account</cp:lastModifiedBy>
  <cp:revision>2</cp:revision>
  <dcterms:created xsi:type="dcterms:W3CDTF">2021-10-19T17:05:00Z</dcterms:created>
  <dcterms:modified xsi:type="dcterms:W3CDTF">2021-10-19T17:05:00Z</dcterms:modified>
</cp:coreProperties>
</file>